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EC" w:rsidRDefault="00007BEC" w:rsidP="00007BEC">
      <w:pPr>
        <w:spacing w:line="240" w:lineRule="auto"/>
        <w:jc w:val="center"/>
      </w:pPr>
      <w:r>
        <w:rPr>
          <w:rFonts w:ascii="Arial" w:hAnsi="Arial" w:cs="Arial"/>
          <w:noProof/>
          <w:color w:val="333333"/>
          <w:sz w:val="23"/>
          <w:szCs w:val="23"/>
          <w:lang w:val="en-GB"/>
        </w:rPr>
        <w:drawing>
          <wp:inline distT="0" distB="0" distL="0" distR="0" wp14:anchorId="2D38ADD7" wp14:editId="7271D417">
            <wp:extent cx="2667000" cy="830443"/>
            <wp:effectExtent l="0" t="0" r="0" b="8255"/>
            <wp:docPr id="5" name="Picture 5" descr="Machna Psychoanalytic Psychotherapy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na Psychoanalytic Psychotherapy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6231" cy="855114"/>
                    </a:xfrm>
                    <a:prstGeom prst="rect">
                      <a:avLst/>
                    </a:prstGeom>
                    <a:noFill/>
                    <a:ln>
                      <a:noFill/>
                    </a:ln>
                  </pic:spPr>
                </pic:pic>
              </a:graphicData>
            </a:graphic>
          </wp:inline>
        </w:drawing>
      </w:r>
    </w:p>
    <w:p w:rsidR="00007BEC" w:rsidRPr="00341B47" w:rsidRDefault="00007BEC" w:rsidP="00007BEC">
      <w:pPr>
        <w:spacing w:line="276" w:lineRule="auto"/>
        <w:ind w:right="-4"/>
        <w:jc w:val="center"/>
        <w:rPr>
          <w:rFonts w:ascii="Arial" w:eastAsia="Arial" w:hAnsi="Arial" w:cs="Arial"/>
          <w:b/>
          <w:spacing w:val="-1"/>
          <w:position w:val="-1"/>
          <w:sz w:val="44"/>
          <w:szCs w:val="44"/>
        </w:rPr>
      </w:pPr>
      <w:r>
        <w:rPr>
          <w:rFonts w:ascii="Arial" w:eastAsia="Arial" w:hAnsi="Arial" w:cs="Arial"/>
          <w:b/>
          <w:spacing w:val="-1"/>
          <w:position w:val="-1"/>
          <w:sz w:val="44"/>
          <w:szCs w:val="44"/>
        </w:rPr>
        <w:t>Practice Policies and Informed Consent</w:t>
      </w:r>
    </w:p>
    <w:p w:rsidR="00007BEC" w:rsidRPr="00341B47" w:rsidRDefault="00007BEC" w:rsidP="00007BEC">
      <w:pPr>
        <w:spacing w:line="276" w:lineRule="auto"/>
        <w:ind w:right="-4"/>
        <w:jc w:val="both"/>
        <w:rPr>
          <w:sz w:val="24"/>
          <w:szCs w:val="24"/>
        </w:rPr>
      </w:pPr>
      <w:r>
        <w:rPr>
          <w:rFonts w:ascii="Times New Roman" w:eastAsia="Times New Roman" w:hAnsi="Times New Roman" w:cs="Times New Roman"/>
          <w:sz w:val="24"/>
          <w:szCs w:val="24"/>
        </w:rPr>
        <w:t>Therapeutic Outcomes depend, in large part, on your engagement within and between our sessions and thus are highly dependent on good communication between us. If at any time during our therapeutic work you have any questions or concerns, feelings about something you believe I have said or suggested, or should you require such clarifications please do not hesitate to bring this up within our next session.</w:t>
      </w:r>
    </w:p>
    <w:p w:rsidR="00007BEC" w:rsidRPr="001B636E" w:rsidRDefault="00007BEC" w:rsidP="00007BEC">
      <w:pPr>
        <w:ind w:right="2973" w:firstLine="720"/>
        <w:jc w:val="both"/>
        <w:rPr>
          <w:sz w:val="21"/>
          <w:szCs w:val="21"/>
        </w:rPr>
      </w:pPr>
      <w:r>
        <w:rPr>
          <w:rFonts w:ascii="Times New Roman" w:eastAsia="Times New Roman" w:hAnsi="Times New Roman" w:cs="Times New Roman"/>
          <w:b/>
          <w:spacing w:val="2"/>
          <w:w w:val="99"/>
          <w:sz w:val="28"/>
          <w:szCs w:val="28"/>
        </w:rPr>
        <w:t>Meetings, Cancellations, and Missed Appointments</w:t>
      </w:r>
    </w:p>
    <w:p w:rsidR="00007BEC" w:rsidRDefault="00007BEC" w:rsidP="00007BEC">
      <w:pPr>
        <w:spacing w:line="276"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regular psychotherapy session lasts for 50 minutes.  Because therapeutic outcomes depend on the regularity and continuity of our meetings, the expectation is that we would meet at a minimum, once a week, ideally on a set day/time that we decide upon together. </w:t>
      </w:r>
    </w:p>
    <w:p w:rsidR="00007BEC" w:rsidRPr="001B636E" w:rsidRDefault="00007BEC" w:rsidP="00007BEC">
      <w:pPr>
        <w:spacing w:line="276"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agreed, I will reserve this regular meeting appointment for you. In the event where either of us may have to change this arrangement, as much </w:t>
      </w:r>
      <w:proofErr w:type="gramStart"/>
      <w:r>
        <w:rPr>
          <w:rFonts w:ascii="Times New Roman" w:eastAsia="Times New Roman" w:hAnsi="Times New Roman" w:cs="Times New Roman"/>
          <w:sz w:val="24"/>
          <w:szCs w:val="24"/>
        </w:rPr>
        <w:t>advance notice</w:t>
      </w:r>
      <w:proofErr w:type="gramEnd"/>
      <w:r>
        <w:rPr>
          <w:rFonts w:ascii="Times New Roman" w:eastAsia="Times New Roman" w:hAnsi="Times New Roman" w:cs="Times New Roman"/>
          <w:sz w:val="24"/>
          <w:szCs w:val="24"/>
        </w:rPr>
        <w:t xml:space="preserve"> on either side will be given.</w:t>
      </w:r>
    </w:p>
    <w:p w:rsidR="00007BEC" w:rsidRDefault="00007BEC" w:rsidP="00007BEC">
      <w:pPr>
        <w:spacing w:line="276" w:lineRule="auto"/>
        <w:ind w:right="-4"/>
        <w:jc w:val="both"/>
        <w:rPr>
          <w:rFonts w:ascii="Times New Roman" w:hAnsi="Times New Roman" w:cs="Times New Roman"/>
          <w:sz w:val="24"/>
          <w:szCs w:val="24"/>
        </w:rPr>
      </w:pPr>
      <w:r>
        <w:rPr>
          <w:rFonts w:ascii="Times New Roman" w:eastAsia="Times New Roman" w:hAnsi="Times New Roman" w:cs="Times New Roman"/>
          <w:sz w:val="24"/>
          <w:szCs w:val="24"/>
        </w:rPr>
        <w:t>Should you on occasion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cancel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reschedule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our regular appointment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session, please let me know the week before. Appointment Cancellations within a calendar week of our agreed day/time will be charged for, regardless of the external circumstances, unless we can agree/find</w:t>
      </w:r>
      <w:r>
        <w:rPr>
          <w:rFonts w:ascii="Times New Roman" w:eastAsia="Times New Roman" w:hAnsi="Times New Roman" w:cs="Times New Roman"/>
          <w:spacing w:val="14"/>
          <w:sz w:val="24"/>
          <w:szCs w:val="24"/>
        </w:rPr>
        <w:t xml:space="preserve"> a </w:t>
      </w:r>
      <w:r>
        <w:rPr>
          <w:rFonts w:ascii="Times New Roman" w:hAnsi="Times New Roman" w:cs="Times New Roman"/>
          <w:sz w:val="24"/>
          <w:szCs w:val="24"/>
        </w:rPr>
        <w:t xml:space="preserve">rescheduled day/time within that same calendar week. If I </w:t>
      </w:r>
      <w:proofErr w:type="gramStart"/>
      <w:r>
        <w:rPr>
          <w:rFonts w:ascii="Times New Roman" w:hAnsi="Times New Roman" w:cs="Times New Roman"/>
          <w:sz w:val="24"/>
          <w:szCs w:val="24"/>
        </w:rPr>
        <w:t>am able to</w:t>
      </w:r>
      <w:proofErr w:type="gramEnd"/>
      <w:r>
        <w:rPr>
          <w:rFonts w:ascii="Times New Roman" w:hAnsi="Times New Roman" w:cs="Times New Roman"/>
          <w:sz w:val="24"/>
          <w:szCs w:val="24"/>
        </w:rPr>
        <w:t xml:space="preserve"> offer your cancelled appointment time to another then you will not be charged, so do please provide as much notice as possible. Always take responsibility to ensure that your notice for a cancellation/reschedule has been received.</w:t>
      </w:r>
    </w:p>
    <w:p w:rsidR="00007BEC" w:rsidRDefault="00007BEC" w:rsidP="00007BEC">
      <w:pPr>
        <w:ind w:right="5524" w:firstLine="720"/>
        <w:jc w:val="both"/>
        <w:rPr>
          <w:sz w:val="21"/>
          <w:szCs w:val="21"/>
        </w:rPr>
      </w:pPr>
      <w:r>
        <w:rPr>
          <w:rFonts w:ascii="Times New Roman" w:eastAsia="Times New Roman" w:hAnsi="Times New Roman" w:cs="Times New Roman"/>
          <w:b/>
          <w:spacing w:val="1"/>
          <w:sz w:val="28"/>
          <w:szCs w:val="28"/>
        </w:rPr>
        <w:t>Consultation Fees</w:t>
      </w:r>
    </w:p>
    <w:p w:rsidR="00007BEC" w:rsidRPr="003D4E23" w:rsidRDefault="00007BEC" w:rsidP="00007BEC">
      <w:pPr>
        <w:spacing w:line="276" w:lineRule="auto"/>
        <w:ind w:right="-4"/>
        <w:jc w:val="both"/>
        <w:rPr>
          <w:sz w:val="24"/>
          <w:szCs w:val="24"/>
        </w:rPr>
      </w:pPr>
      <w:r>
        <w:rPr>
          <w:rFonts w:ascii="Times New Roman" w:eastAsia="Times New Roman" w:hAnsi="Times New Roman" w:cs="Times New Roman"/>
          <w:sz w:val="24"/>
          <w:szCs w:val="24"/>
        </w:rPr>
        <w:t xml:space="preserve">During our initial consultation we will jointly agree a fee and payment schedule. Payment by cash or cheque is due at the beginning or end of each session. Electronic Bank Transfers need to be lodged in advance of our appointment time session. I periodically raise my fees with reasonable </w:t>
      </w:r>
      <w:proofErr w:type="gramStart"/>
      <w:r>
        <w:rPr>
          <w:rFonts w:ascii="Times New Roman" w:eastAsia="Times New Roman" w:hAnsi="Times New Roman" w:cs="Times New Roman"/>
          <w:sz w:val="24"/>
          <w:szCs w:val="24"/>
        </w:rPr>
        <w:t>advance notice</w:t>
      </w:r>
      <w:proofErr w:type="gramEnd"/>
      <w:r>
        <w:rPr>
          <w:rFonts w:ascii="Times New Roman" w:eastAsia="Times New Roman" w:hAnsi="Times New Roman" w:cs="Times New Roman"/>
          <w:sz w:val="24"/>
          <w:szCs w:val="24"/>
        </w:rPr>
        <w:t>.</w:t>
      </w:r>
    </w:p>
    <w:p w:rsidR="00007BEC" w:rsidRDefault="00007BEC" w:rsidP="00007BEC">
      <w:pPr>
        <w:ind w:right="5103" w:firstLine="720"/>
        <w:jc w:val="both"/>
        <w:rPr>
          <w:sz w:val="21"/>
          <w:szCs w:val="21"/>
        </w:rPr>
      </w:pPr>
      <w:r>
        <w:rPr>
          <w:rFonts w:ascii="Times New Roman" w:eastAsia="Times New Roman" w:hAnsi="Times New Roman" w:cs="Times New Roman"/>
          <w:b/>
          <w:spacing w:val="1"/>
          <w:w w:val="99"/>
          <w:sz w:val="28"/>
          <w:szCs w:val="28"/>
        </w:rPr>
        <w:t>Health Insurance</w:t>
      </w:r>
    </w:p>
    <w:p w:rsidR="00007BEC" w:rsidRPr="00A01B1E" w:rsidRDefault="00007BEC" w:rsidP="00007BEC">
      <w:pPr>
        <w:spacing w:line="276" w:lineRule="auto"/>
        <w:ind w:right="-4"/>
        <w:jc w:val="both"/>
        <w:rPr>
          <w:sz w:val="24"/>
          <w:szCs w:val="24"/>
        </w:rPr>
      </w:pPr>
      <w:r>
        <w:rPr>
          <w:rFonts w:ascii="Times New Roman" w:eastAsia="Times New Roman" w:hAnsi="Times New Roman" w:cs="Times New Roman"/>
          <w:sz w:val="24"/>
          <w:szCs w:val="24"/>
        </w:rPr>
        <w:t xml:space="preserve">Receipts will be provided should you be able to claim tax credits or Health Insurance reimbursements for the cost of our work. I do not deal directly or mediate for you with Health Insurance companies. </w:t>
      </w:r>
    </w:p>
    <w:p w:rsidR="00007BEC" w:rsidRPr="00FF2F25" w:rsidRDefault="00007BEC" w:rsidP="00007BEC">
      <w:pPr>
        <w:spacing w:before="22" w:line="300" w:lineRule="exact"/>
        <w:ind w:firstLine="720"/>
        <w:rPr>
          <w:sz w:val="21"/>
          <w:szCs w:val="21"/>
        </w:rPr>
      </w:pPr>
      <w:r>
        <w:rPr>
          <w:rFonts w:ascii="Times New Roman" w:eastAsia="Times New Roman" w:hAnsi="Times New Roman" w:cs="Times New Roman"/>
          <w:b/>
          <w:spacing w:val="1"/>
          <w:position w:val="-1"/>
          <w:sz w:val="28"/>
          <w:szCs w:val="28"/>
        </w:rPr>
        <w:t>Contacting Me</w:t>
      </w:r>
      <w:r w:rsidRPr="00FF2F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007BEC" w:rsidRDefault="00007BEC" w:rsidP="00007BEC">
      <w:pPr>
        <w:spacing w:after="0" w:line="276" w:lineRule="auto"/>
        <w:ind w:right="-6"/>
        <w:jc w:val="both"/>
        <w:rPr>
          <w:sz w:val="24"/>
          <w:szCs w:val="24"/>
        </w:rPr>
      </w:pPr>
      <w:r>
        <w:rPr>
          <w:rFonts w:ascii="Times New Roman" w:eastAsia="Times New Roman" w:hAnsi="Times New Roman" w:cs="Times New Roman"/>
          <w:b/>
          <w:sz w:val="24"/>
          <w:szCs w:val="24"/>
        </w:rPr>
        <w:t>By</w:t>
      </w:r>
      <w:r>
        <w:rPr>
          <w:rFonts w:ascii="Times New Roman" w:eastAsia="Times New Roman" w:hAnsi="Times New Roman" w:cs="Times New Roman"/>
          <w:b/>
          <w:spacing w:val="6"/>
          <w:sz w:val="24"/>
          <w:szCs w:val="24"/>
        </w:rPr>
        <w:t xml:space="preserve"> </w:t>
      </w: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Communication requiring immediate attention, or a timely response should be made by phone. You may contact me any time by voice or message on 086 8280033.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Although I am often not immediately available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message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left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night.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check my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phone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throughout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business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always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attempt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return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within 24 hours. </w:t>
      </w:r>
    </w:p>
    <w:p w:rsidR="00007BEC" w:rsidRDefault="00007BEC" w:rsidP="00007BEC">
      <w:pPr>
        <w:spacing w:before="9" w:line="276"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By   Email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Because the security of email cannot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be guaranteed, it would be recommended that email be limited to requests for phone contact, appointment arrangements, or requests for information. For your own privacy, only ever include in emails general information about yourself and our work. </w:t>
      </w:r>
    </w:p>
    <w:p w:rsidR="00007BEC" w:rsidRDefault="00007BEC" w:rsidP="00007BEC">
      <w:pPr>
        <w:spacing w:before="9" w:line="276" w:lineRule="auto"/>
        <w:ind w:right="-4"/>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lastRenderedPageBreak/>
        <w:tab/>
      </w:r>
      <w:r w:rsidRPr="009D023E">
        <w:rPr>
          <w:rFonts w:ascii="Times New Roman" w:eastAsia="Times New Roman" w:hAnsi="Times New Roman" w:cs="Times New Roman"/>
          <w:b/>
          <w:sz w:val="28"/>
          <w:szCs w:val="28"/>
        </w:rPr>
        <w:t>Privacy</w:t>
      </w:r>
    </w:p>
    <w:p w:rsidR="00007BEC" w:rsidRDefault="00007BEC" w:rsidP="00007BEC">
      <w:pPr>
        <w:spacing w:before="9" w:line="276"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clinical sessions are private. I do not take notes during or indeed after sessions. Any clinical discussions, for example with my clinical supervisors, guarantee anonymity by removing any personal names or identifiers. In signing below, both of us agree neither to record our therapeutic sessions</w:t>
      </w:r>
      <w:r w:rsidRPr="009D02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 either video or audio recordings, nor to duplicate or disseminate any of our voice, message or email communications without the other’s knowledge and consent. </w:t>
      </w:r>
    </w:p>
    <w:p w:rsidR="00007BEC" w:rsidRPr="00325063" w:rsidRDefault="00007BEC" w:rsidP="00007BEC">
      <w:pPr>
        <w:spacing w:before="9" w:line="276" w:lineRule="auto"/>
        <w:ind w:right="-4"/>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ab/>
      </w:r>
      <w:r w:rsidRPr="00325063">
        <w:rPr>
          <w:rFonts w:ascii="Times New Roman" w:eastAsia="Times New Roman" w:hAnsi="Times New Roman" w:cs="Times New Roman"/>
          <w:b/>
          <w:sz w:val="28"/>
          <w:szCs w:val="28"/>
        </w:rPr>
        <w:t>Confidentiality</w:t>
      </w:r>
    </w:p>
    <w:p w:rsidR="00007BEC" w:rsidRPr="00B332C2" w:rsidRDefault="00007BEC" w:rsidP="00007BEC">
      <w:pPr>
        <w:spacing w:before="9" w:line="276"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Everything spoken of within clinical sessions is confidential. This means that any information will not be shared without your knowledge and, ideally, your consent. There are, however, a few exceptions:</w:t>
      </w:r>
    </w:p>
    <w:p w:rsidR="00007BEC" w:rsidRPr="00B332C2" w:rsidRDefault="00007BEC" w:rsidP="00007BEC">
      <w:pPr>
        <w:pStyle w:val="ListParagraph"/>
        <w:numPr>
          <w:ilvl w:val="0"/>
          <w:numId w:val="1"/>
        </w:numPr>
        <w:spacing w:before="24" w:line="240" w:lineRule="auto"/>
        <w:ind w:left="426" w:hanging="426"/>
        <w:jc w:val="both"/>
        <w:rPr>
          <w:sz w:val="24"/>
          <w:szCs w:val="24"/>
        </w:rPr>
      </w:pPr>
      <w:r>
        <w:rPr>
          <w:rFonts w:ascii="Times New Roman" w:eastAsia="Times New Roman" w:hAnsi="Times New Roman" w:cs="Times New Roman"/>
          <w:sz w:val="24"/>
          <w:szCs w:val="24"/>
        </w:rPr>
        <w:t>Should</w:t>
      </w:r>
      <w:r w:rsidRPr="00B332C2">
        <w:rPr>
          <w:rFonts w:ascii="Times New Roman" w:eastAsia="Times New Roman" w:hAnsi="Times New Roman" w:cs="Times New Roman"/>
          <w:sz w:val="24"/>
          <w:szCs w:val="24"/>
        </w:rPr>
        <w:t xml:space="preserve"> a client present a </w:t>
      </w:r>
      <w:r>
        <w:rPr>
          <w:rFonts w:ascii="Times New Roman" w:eastAsia="Times New Roman" w:hAnsi="Times New Roman" w:cs="Times New Roman"/>
          <w:sz w:val="24"/>
          <w:szCs w:val="24"/>
        </w:rPr>
        <w:t>threat/</w:t>
      </w:r>
      <w:r w:rsidRPr="00B332C2">
        <w:rPr>
          <w:rFonts w:ascii="Times New Roman" w:eastAsia="Times New Roman" w:hAnsi="Times New Roman" w:cs="Times New Roman"/>
          <w:sz w:val="24"/>
          <w:szCs w:val="24"/>
        </w:rPr>
        <w:t>danger to themselves, to others, to property</w:t>
      </w:r>
      <w:r>
        <w:rPr>
          <w:rFonts w:ascii="Times New Roman" w:eastAsia="Times New Roman" w:hAnsi="Times New Roman" w:cs="Times New Roman"/>
          <w:sz w:val="24"/>
          <w:szCs w:val="24"/>
        </w:rPr>
        <w:t>.</w:t>
      </w:r>
    </w:p>
    <w:p w:rsidR="00007BEC" w:rsidRPr="00B332C2" w:rsidRDefault="00007BEC" w:rsidP="00007BEC">
      <w:pPr>
        <w:pStyle w:val="ListParagraph"/>
        <w:numPr>
          <w:ilvl w:val="0"/>
          <w:numId w:val="1"/>
        </w:numPr>
        <w:spacing w:before="24" w:line="240" w:lineRule="auto"/>
        <w:ind w:left="426" w:hanging="426"/>
        <w:jc w:val="both"/>
        <w:rPr>
          <w:sz w:val="24"/>
          <w:szCs w:val="24"/>
        </w:rPr>
      </w:pPr>
      <w:r>
        <w:rPr>
          <w:rFonts w:ascii="Times New Roman" w:eastAsia="Times New Roman" w:hAnsi="Times New Roman" w:cs="Times New Roman"/>
          <w:sz w:val="24"/>
          <w:szCs w:val="24"/>
        </w:rPr>
        <w:t xml:space="preserve">Formal/legal communications being made that a client presents a danger to others or themselves. </w:t>
      </w:r>
    </w:p>
    <w:p w:rsidR="00007BEC" w:rsidRPr="00B332C2" w:rsidRDefault="00007BEC" w:rsidP="00007BEC">
      <w:pPr>
        <w:pStyle w:val="ListParagraph"/>
        <w:numPr>
          <w:ilvl w:val="0"/>
          <w:numId w:val="1"/>
        </w:numPr>
        <w:spacing w:before="24" w:line="240" w:lineRule="auto"/>
        <w:ind w:left="426" w:hanging="426"/>
        <w:jc w:val="both"/>
        <w:rPr>
          <w:sz w:val="24"/>
          <w:szCs w:val="24"/>
        </w:rPr>
      </w:pPr>
      <w:r w:rsidRPr="00B332C2">
        <w:rPr>
          <w:rFonts w:ascii="Times New Roman" w:eastAsia="Times New Roman" w:hAnsi="Times New Roman" w:cs="Times New Roman"/>
          <w:sz w:val="24"/>
          <w:szCs w:val="24"/>
        </w:rPr>
        <w:t>When there is a reasonable suspicion of child, dependent or elder abuse or neglect</w:t>
      </w:r>
      <w:r>
        <w:rPr>
          <w:rFonts w:ascii="Times New Roman" w:eastAsia="Times New Roman" w:hAnsi="Times New Roman" w:cs="Times New Roman"/>
          <w:sz w:val="24"/>
          <w:szCs w:val="24"/>
        </w:rPr>
        <w:t>.</w:t>
      </w:r>
    </w:p>
    <w:p w:rsidR="00007BEC" w:rsidRPr="008F282C" w:rsidRDefault="00007BEC" w:rsidP="00007BEC">
      <w:pPr>
        <w:pStyle w:val="ListParagraph"/>
        <w:numPr>
          <w:ilvl w:val="0"/>
          <w:numId w:val="1"/>
        </w:numPr>
        <w:spacing w:after="120" w:line="240" w:lineRule="auto"/>
        <w:ind w:left="425" w:right="-6" w:hanging="425"/>
        <w:jc w:val="both"/>
        <w:rPr>
          <w:rFonts w:ascii="Times New Roman" w:eastAsia="Times New Roman" w:hAnsi="Times New Roman" w:cs="Times New Roman"/>
          <w:sz w:val="24"/>
          <w:szCs w:val="24"/>
        </w:rPr>
      </w:pPr>
      <w:proofErr w:type="gramStart"/>
      <w:r w:rsidRPr="00B332C2">
        <w:rPr>
          <w:rFonts w:ascii="Times New Roman" w:eastAsia="Times New Roman" w:hAnsi="Times New Roman" w:cs="Times New Roman"/>
          <w:sz w:val="24"/>
          <w:szCs w:val="24"/>
        </w:rPr>
        <w:t>I</w:t>
      </w:r>
      <w:r>
        <w:rPr>
          <w:rFonts w:ascii="Times New Roman" w:eastAsia="Times New Roman" w:hAnsi="Times New Roman" w:cs="Times New Roman"/>
          <w:sz w:val="24"/>
          <w:szCs w:val="24"/>
        </w:rPr>
        <w:t>n</w:t>
      </w:r>
      <w:r w:rsidRPr="00B332C2">
        <w:rPr>
          <w:rFonts w:ascii="Times New Roman" w:eastAsia="Times New Roman" w:hAnsi="Times New Roman" w:cs="Times New Roman"/>
          <w:sz w:val="24"/>
          <w:szCs w:val="24"/>
        </w:rPr>
        <w:t xml:space="preserve"> particular, I</w:t>
      </w:r>
      <w:proofErr w:type="gramEnd"/>
      <w:r w:rsidRPr="00B332C2">
        <w:rPr>
          <w:rFonts w:ascii="Times New Roman" w:eastAsia="Times New Roman" w:hAnsi="Times New Roman" w:cs="Times New Roman"/>
          <w:sz w:val="24"/>
          <w:szCs w:val="24"/>
        </w:rPr>
        <w:t xml:space="preserve"> am required by law, under the Children First Act 2015 as amended by the Criminal Law (Sexual Offences) Act 2017, to share with </w:t>
      </w:r>
      <w:proofErr w:type="spellStart"/>
      <w:r w:rsidRPr="00B332C2">
        <w:rPr>
          <w:rFonts w:ascii="Times New Roman" w:eastAsia="Times New Roman" w:hAnsi="Times New Roman" w:cs="Times New Roman"/>
          <w:sz w:val="24"/>
          <w:szCs w:val="24"/>
        </w:rPr>
        <w:t>Tusla</w:t>
      </w:r>
      <w:proofErr w:type="spellEnd"/>
      <w:r w:rsidRPr="00B332C2">
        <w:rPr>
          <w:rFonts w:ascii="Times New Roman" w:eastAsia="Times New Roman" w:hAnsi="Times New Roman" w:cs="Times New Roman"/>
          <w:sz w:val="24"/>
          <w:szCs w:val="24"/>
        </w:rPr>
        <w:t xml:space="preserve"> any concerns regarding actual or potential harm to a child. </w:t>
      </w:r>
      <w:r>
        <w:rPr>
          <w:rFonts w:ascii="Times New Roman" w:eastAsia="Times New Roman" w:hAnsi="Times New Roman" w:cs="Times New Roman"/>
          <w:sz w:val="24"/>
          <w:szCs w:val="24"/>
        </w:rPr>
        <w:t xml:space="preserve">This mandatory reporting falls to any key professionals, myself included, where any allegation of childhood sexual abuse, present or historical is told to </w:t>
      </w:r>
      <w:proofErr w:type="gramStart"/>
      <w:r>
        <w:rPr>
          <w:rFonts w:ascii="Times New Roman" w:eastAsia="Times New Roman" w:hAnsi="Times New Roman" w:cs="Times New Roman"/>
          <w:sz w:val="24"/>
          <w:szCs w:val="24"/>
        </w:rPr>
        <w:t>me.*</w:t>
      </w:r>
      <w:proofErr w:type="gramEnd"/>
    </w:p>
    <w:p w:rsidR="00007BEC" w:rsidRPr="008F282C" w:rsidRDefault="00007BEC" w:rsidP="00007BEC">
      <w:pPr>
        <w:spacing w:before="9" w:line="240" w:lineRule="auto"/>
        <w:ind w:right="-4"/>
        <w:jc w:val="both"/>
        <w:rPr>
          <w:rFonts w:ascii="Times New Roman" w:eastAsia="Times New Roman" w:hAnsi="Times New Roman" w:cs="Times New Roman"/>
          <w:sz w:val="20"/>
          <w:szCs w:val="20"/>
        </w:rPr>
      </w:pPr>
      <w:r w:rsidRPr="008F282C">
        <w:rPr>
          <w:rFonts w:ascii="Times New Roman" w:eastAsia="Times New Roman" w:hAnsi="Times New Roman" w:cs="Times New Roman"/>
          <w:sz w:val="20"/>
          <w:szCs w:val="20"/>
        </w:rPr>
        <w:t xml:space="preserve">*Further information on reporting child protection concerns can be found on the </w:t>
      </w:r>
      <w:proofErr w:type="spellStart"/>
      <w:r w:rsidRPr="008F282C">
        <w:rPr>
          <w:rFonts w:ascii="Times New Roman" w:eastAsia="Times New Roman" w:hAnsi="Times New Roman" w:cs="Times New Roman"/>
          <w:sz w:val="20"/>
          <w:szCs w:val="20"/>
        </w:rPr>
        <w:t>Tusla</w:t>
      </w:r>
      <w:proofErr w:type="spellEnd"/>
      <w:r w:rsidRPr="008F282C">
        <w:rPr>
          <w:rFonts w:ascii="Times New Roman" w:eastAsia="Times New Roman" w:hAnsi="Times New Roman" w:cs="Times New Roman"/>
          <w:sz w:val="20"/>
          <w:szCs w:val="20"/>
        </w:rPr>
        <w:t xml:space="preserve"> website: www.tusla.ie/children-first</w:t>
      </w:r>
    </w:p>
    <w:p w:rsidR="00007BEC" w:rsidRDefault="00007BEC" w:rsidP="00007BEC">
      <w:pPr>
        <w:spacing w:before="9" w:line="276" w:lineRule="auto"/>
        <w:ind w:righ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situations have very rarely occurred in my practice and wider professional encounters. </w:t>
      </w:r>
      <w:r w:rsidRPr="00B332C2">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if such a situation occurs, I will make every effort to fully discuss it with you before taking any action, as your position and primacy in our work is paramount.</w:t>
      </w:r>
      <w:r w:rsidRPr="00B332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I am concerned about your safety and well-being I would discuss with you contacting your GP or another healthcare professional.</w:t>
      </w:r>
    </w:p>
    <w:p w:rsidR="00007BEC" w:rsidRDefault="00007BEC" w:rsidP="00007BEC">
      <w:pPr>
        <w:spacing w:line="276" w:lineRule="auto"/>
        <w:jc w:val="both"/>
        <w:rPr>
          <w:sz w:val="24"/>
          <w:szCs w:val="24"/>
        </w:rPr>
      </w:pPr>
      <w:r>
        <w:rPr>
          <w:rFonts w:ascii="Times New Roman" w:eastAsia="Times New Roman" w:hAnsi="Times New Roman" w:cs="Times New Roman"/>
          <w:sz w:val="24"/>
          <w:szCs w:val="24"/>
        </w:rPr>
        <w:t>I participate in regular professional consultations where client work and clinical treatment are discussed privately and professionally. In such cases neither your name nor any other identifying information about you will be revealed.</w:t>
      </w:r>
    </w:p>
    <w:p w:rsidR="00007BEC" w:rsidRPr="000A5CAD" w:rsidRDefault="00007BEC" w:rsidP="00007BEC">
      <w:pPr>
        <w:spacing w:before="9" w:line="276" w:lineRule="auto"/>
        <w:ind w:righ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r w:rsidRPr="008F282C">
        <w:rPr>
          <w:rFonts w:ascii="Times New Roman" w:eastAsia="Times New Roman" w:hAnsi="Times New Roman" w:cs="Times New Roman"/>
          <w:b/>
          <w:sz w:val="24"/>
          <w:szCs w:val="24"/>
        </w:rPr>
        <w:t>eel free to discuss any concerns you have about my confidentiality policy with me at any stage.</w:t>
      </w:r>
    </w:p>
    <w:p w:rsidR="00007BEC" w:rsidRDefault="00007BEC" w:rsidP="00007BEC">
      <w:pPr>
        <w:ind w:right="5812" w:firstLine="720"/>
        <w:jc w:val="both"/>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Ending Treatment</w:t>
      </w:r>
    </w:p>
    <w:p w:rsidR="00007BEC" w:rsidRPr="004F2628" w:rsidRDefault="00007BEC" w:rsidP="00007BEC">
      <w:pPr>
        <w:spacing w:line="276" w:lineRule="auto"/>
        <w:jc w:val="both"/>
        <w:rPr>
          <w:sz w:val="24"/>
          <w:szCs w:val="24"/>
        </w:rPr>
      </w:pPr>
      <w:r>
        <w:rPr>
          <w:rFonts w:ascii="Times New Roman" w:eastAsia="Times New Roman" w:hAnsi="Times New Roman" w:cs="Times New Roman"/>
          <w:sz w:val="24"/>
          <w:szCs w:val="24"/>
        </w:rPr>
        <w:t>Psychotherapy can have benefits and risks. As the work often involves discussing unpleasant aspects of one’s life, you may experience uncomfortable feelings and the process may, at times, feel quite difficult. You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break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treatment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however,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decide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exercise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option,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encourage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discuss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 reason/s for your decision with me within our work to ensure it is not an (un)conscious fleeing or escaping and so that we can bring some level of closure to our work together. It would be best practice to draw therapeutic work to a close by agreeing upon a concluding date to work towards rather than just ‘disappearing’.</w:t>
      </w:r>
    </w:p>
    <w:p w:rsidR="00007BEC" w:rsidRDefault="00007BEC" w:rsidP="00007BEC">
      <w:pPr>
        <w:spacing w:before="7" w:line="160" w:lineRule="exact"/>
        <w:rPr>
          <w:sz w:val="16"/>
          <w:szCs w:val="16"/>
        </w:rPr>
      </w:pPr>
    </w:p>
    <w:p w:rsidR="00007BEC" w:rsidRPr="00F13826" w:rsidRDefault="00007BEC" w:rsidP="00007BEC">
      <w:pPr>
        <w:spacing w:line="400" w:lineRule="atLeast"/>
        <w:ind w:right="723"/>
        <w:jc w:val="both"/>
        <w:rPr>
          <w:rFonts w:ascii="Times New Roman" w:eastAsia="Times New Roman" w:hAnsi="Times New Roman" w:cs="Times New Roman"/>
          <w:b/>
          <w:sz w:val="24"/>
          <w:szCs w:val="24"/>
        </w:rPr>
      </w:pPr>
      <w:r w:rsidRPr="00F13826">
        <w:rPr>
          <w:rFonts w:ascii="Times New Roman" w:eastAsia="Times New Roman" w:hAnsi="Times New Roman" w:cs="Times New Roman"/>
          <w:b/>
          <w:sz w:val="24"/>
          <w:szCs w:val="24"/>
        </w:rPr>
        <w:t>Once you have read, discussed and understood these policies, please sign below:</w:t>
      </w:r>
    </w:p>
    <w:p w:rsidR="00007BEC" w:rsidRPr="00341B47" w:rsidRDefault="00007BEC" w:rsidP="00007BEC">
      <w:pPr>
        <w:spacing w:line="276" w:lineRule="auto"/>
        <w:rPr>
          <w:sz w:val="24"/>
          <w:szCs w:val="24"/>
        </w:rPr>
      </w:pPr>
    </w:p>
    <w:p w:rsidR="00167151" w:rsidRPr="00007BEC" w:rsidRDefault="00007BEC" w:rsidP="00007BEC">
      <w:pPr>
        <w:spacing w:before="9" w:line="360" w:lineRule="auto"/>
        <w:ind w:right="184"/>
        <w:rPr>
          <w:rFonts w:ascii="Times New Roman" w:eastAsia="Times New Roman" w:hAnsi="Times New Roman" w:cs="Times New Roman"/>
          <w:b/>
          <w:w w:val="102"/>
          <w:sz w:val="24"/>
          <w:szCs w:val="24"/>
        </w:rPr>
      </w:pPr>
      <w:r>
        <w:rPr>
          <w:rFonts w:ascii="Times New Roman" w:eastAsia="Times New Roman" w:hAnsi="Times New Roman" w:cs="Times New Roman"/>
          <w:spacing w:val="2"/>
          <w:w w:val="101"/>
          <w:sz w:val="21"/>
          <w:szCs w:val="21"/>
        </w:rPr>
        <w:t>_________________________________________________</w:t>
      </w:r>
      <w:r>
        <w:rPr>
          <w:rFonts w:ascii="Times New Roman" w:eastAsia="Times New Roman" w:hAnsi="Times New Roman" w:cs="Times New Roman"/>
          <w:w w:val="101"/>
          <w:sz w:val="21"/>
          <w:szCs w:val="21"/>
        </w:rPr>
        <w:t xml:space="preserve">_            </w:t>
      </w:r>
      <w:r>
        <w:rPr>
          <w:rFonts w:ascii="Times New Roman" w:eastAsia="Times New Roman" w:hAnsi="Times New Roman" w:cs="Times New Roman"/>
          <w:spacing w:val="24"/>
          <w:w w:val="101"/>
          <w:sz w:val="21"/>
          <w:szCs w:val="21"/>
        </w:rPr>
        <w:t xml:space="preserve"> </w:t>
      </w:r>
      <w:r>
        <w:rPr>
          <w:rFonts w:ascii="Times New Roman" w:eastAsia="Times New Roman" w:hAnsi="Times New Roman" w:cs="Times New Roman"/>
          <w:spacing w:val="2"/>
          <w:w w:val="102"/>
          <w:sz w:val="21"/>
          <w:szCs w:val="21"/>
        </w:rPr>
        <w:t>_______</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2"/>
          <w:w w:val="102"/>
          <w:sz w:val="21"/>
          <w:szCs w:val="21"/>
        </w:rPr>
        <w:t>_______</w:t>
      </w:r>
      <w:r>
        <w:rPr>
          <w:rFonts w:ascii="Times New Roman" w:eastAsia="Times New Roman" w:hAnsi="Times New Roman" w:cs="Times New Roman"/>
          <w:spacing w:val="1"/>
          <w:w w:val="103"/>
          <w:sz w:val="21"/>
          <w:szCs w:val="21"/>
        </w:rPr>
        <w:t>/</w:t>
      </w:r>
      <w:r>
        <w:rPr>
          <w:rFonts w:ascii="Times New Roman" w:eastAsia="Times New Roman" w:hAnsi="Times New Roman" w:cs="Times New Roman"/>
          <w:spacing w:val="2"/>
          <w:w w:val="102"/>
          <w:sz w:val="21"/>
          <w:szCs w:val="21"/>
        </w:rPr>
        <w:t>______</w:t>
      </w:r>
      <w:r>
        <w:rPr>
          <w:rFonts w:ascii="Times New Roman" w:eastAsia="Times New Roman" w:hAnsi="Times New Roman" w:cs="Times New Roman"/>
          <w:w w:val="102"/>
          <w:sz w:val="21"/>
          <w:szCs w:val="21"/>
        </w:rPr>
        <w:t xml:space="preserve">_ </w:t>
      </w:r>
      <w:r w:rsidRPr="00341B47">
        <w:rPr>
          <w:rFonts w:ascii="Times New Roman" w:eastAsia="Times New Roman" w:hAnsi="Times New Roman" w:cs="Times New Roman"/>
          <w:b/>
          <w:spacing w:val="2"/>
          <w:sz w:val="24"/>
          <w:szCs w:val="24"/>
        </w:rPr>
        <w:t>S</w:t>
      </w:r>
      <w:r w:rsidRPr="00341B47">
        <w:rPr>
          <w:rFonts w:ascii="Times New Roman" w:eastAsia="Times New Roman" w:hAnsi="Times New Roman" w:cs="Times New Roman"/>
          <w:b/>
          <w:spacing w:val="1"/>
          <w:sz w:val="24"/>
          <w:szCs w:val="24"/>
        </w:rPr>
        <w:t>I</w:t>
      </w:r>
      <w:r w:rsidRPr="00341B47">
        <w:rPr>
          <w:rFonts w:ascii="Times New Roman" w:eastAsia="Times New Roman" w:hAnsi="Times New Roman" w:cs="Times New Roman"/>
          <w:b/>
          <w:spacing w:val="3"/>
          <w:sz w:val="24"/>
          <w:szCs w:val="24"/>
        </w:rPr>
        <w:t>GNATUR</w:t>
      </w:r>
      <w:r w:rsidRPr="00341B47">
        <w:rPr>
          <w:rFonts w:ascii="Times New Roman" w:eastAsia="Times New Roman" w:hAnsi="Times New Roman" w:cs="Times New Roman"/>
          <w:b/>
          <w:sz w:val="24"/>
          <w:szCs w:val="24"/>
        </w:rPr>
        <w:t xml:space="preserve">E                                                                                            </w:t>
      </w:r>
      <w:r w:rsidRPr="00341B47">
        <w:rPr>
          <w:rFonts w:ascii="Times New Roman" w:eastAsia="Times New Roman" w:hAnsi="Times New Roman" w:cs="Times New Roman"/>
          <w:b/>
          <w:spacing w:val="43"/>
          <w:sz w:val="24"/>
          <w:szCs w:val="24"/>
        </w:rPr>
        <w:t xml:space="preserve"> </w:t>
      </w:r>
      <w:r w:rsidRPr="00341B47">
        <w:rPr>
          <w:rFonts w:ascii="Times New Roman" w:eastAsia="Times New Roman" w:hAnsi="Times New Roman" w:cs="Times New Roman"/>
          <w:b/>
          <w:spacing w:val="3"/>
          <w:w w:val="102"/>
          <w:sz w:val="24"/>
          <w:szCs w:val="24"/>
        </w:rPr>
        <w:t>DA</w:t>
      </w:r>
      <w:r w:rsidRPr="00341B47">
        <w:rPr>
          <w:rFonts w:ascii="Times New Roman" w:eastAsia="Times New Roman" w:hAnsi="Times New Roman" w:cs="Times New Roman"/>
          <w:b/>
          <w:spacing w:val="2"/>
          <w:w w:val="102"/>
          <w:sz w:val="24"/>
          <w:szCs w:val="24"/>
        </w:rPr>
        <w:t>T</w:t>
      </w:r>
      <w:r w:rsidRPr="00341B47">
        <w:rPr>
          <w:rFonts w:ascii="Times New Roman" w:eastAsia="Times New Roman" w:hAnsi="Times New Roman" w:cs="Times New Roman"/>
          <w:b/>
          <w:w w:val="102"/>
          <w:sz w:val="24"/>
          <w:szCs w:val="24"/>
        </w:rPr>
        <w:t>E</w:t>
      </w:r>
      <w:bookmarkStart w:id="0" w:name="_GoBack"/>
      <w:bookmarkEnd w:id="0"/>
    </w:p>
    <w:sectPr w:rsidR="00167151" w:rsidRPr="00007BEC" w:rsidSect="009D023E">
      <w:pgSz w:w="11906" w:h="16838"/>
      <w:pgMar w:top="1134"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03FEC"/>
    <w:multiLevelType w:val="hybridMultilevel"/>
    <w:tmpl w:val="0F020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EC"/>
    <w:rsid w:val="00007BEC"/>
    <w:rsid w:val="001671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8EEA"/>
  <w15:chartTrackingRefBased/>
  <w15:docId w15:val="{87B3CDD5-0A38-461C-88D7-DCE0B3B2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achn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2018-01-28T09:10:00Z</dcterms:created>
  <dcterms:modified xsi:type="dcterms:W3CDTF">2018-01-28T09:11:00Z</dcterms:modified>
</cp:coreProperties>
</file>